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7365" w:rsidRDefault="009B7365" w:rsidP="002B5DF7">
      <w:pPr>
        <w:spacing w:after="0" w:line="240" w:lineRule="auto"/>
        <w:ind w:left="9072"/>
        <w:rPr>
          <w:rFonts w:ascii="Times New Roman" w:hAnsi="Times New Roman" w:cs="Times New Roman"/>
          <w:sz w:val="28"/>
          <w:szCs w:val="28"/>
        </w:rPr>
      </w:pPr>
      <w:r w:rsidRPr="009B7365">
        <w:rPr>
          <w:rFonts w:ascii="Times New Roman" w:hAnsi="Times New Roman" w:cs="Times New Roman"/>
          <w:sz w:val="28"/>
          <w:szCs w:val="28"/>
        </w:rPr>
        <w:t>ПРИЛОЖЕНИЕ №</w:t>
      </w:r>
      <w:r w:rsidR="009F4533">
        <w:rPr>
          <w:rFonts w:ascii="Times New Roman" w:hAnsi="Times New Roman" w:cs="Times New Roman"/>
          <w:sz w:val="28"/>
          <w:szCs w:val="28"/>
        </w:rPr>
        <w:t xml:space="preserve"> </w:t>
      </w:r>
      <w:r w:rsidR="00A224DD">
        <w:rPr>
          <w:rFonts w:ascii="Times New Roman" w:hAnsi="Times New Roman" w:cs="Times New Roman"/>
          <w:sz w:val="28"/>
          <w:szCs w:val="28"/>
        </w:rPr>
        <w:t>9</w:t>
      </w:r>
    </w:p>
    <w:p w:rsidR="00C870FF" w:rsidRPr="009B7365" w:rsidRDefault="00C870FF" w:rsidP="002B5DF7">
      <w:pPr>
        <w:spacing w:after="0" w:line="240" w:lineRule="auto"/>
        <w:ind w:left="9072"/>
        <w:rPr>
          <w:rFonts w:ascii="Times New Roman" w:hAnsi="Times New Roman" w:cs="Times New Roman"/>
          <w:sz w:val="28"/>
          <w:szCs w:val="28"/>
        </w:rPr>
      </w:pPr>
    </w:p>
    <w:p w:rsidR="009B7365" w:rsidRDefault="009B7365" w:rsidP="002B5DF7">
      <w:pPr>
        <w:spacing w:after="0" w:line="240" w:lineRule="auto"/>
        <w:ind w:left="9072"/>
        <w:rPr>
          <w:rFonts w:ascii="Times New Roman" w:hAnsi="Times New Roman" w:cs="Times New Roman"/>
          <w:sz w:val="28"/>
          <w:szCs w:val="28"/>
        </w:rPr>
      </w:pPr>
      <w:r w:rsidRPr="009B7365">
        <w:rPr>
          <w:rFonts w:ascii="Times New Roman" w:hAnsi="Times New Roman" w:cs="Times New Roman"/>
          <w:sz w:val="28"/>
          <w:szCs w:val="28"/>
        </w:rPr>
        <w:t>УТВЕРЖДЕНА</w:t>
      </w:r>
    </w:p>
    <w:p w:rsidR="00277C6B" w:rsidRPr="009B7365" w:rsidRDefault="00277C6B" w:rsidP="002B5DF7">
      <w:pPr>
        <w:spacing w:after="0" w:line="240" w:lineRule="auto"/>
        <w:ind w:left="9072"/>
        <w:rPr>
          <w:rFonts w:ascii="Times New Roman" w:hAnsi="Times New Roman" w:cs="Times New Roman"/>
          <w:sz w:val="28"/>
          <w:szCs w:val="28"/>
        </w:rPr>
      </w:pPr>
    </w:p>
    <w:p w:rsidR="00F43238" w:rsidRDefault="00F43238" w:rsidP="002B5DF7">
      <w:pPr>
        <w:spacing w:after="0" w:line="240" w:lineRule="auto"/>
        <w:ind w:left="907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9B7365" w:rsidRPr="009B7365">
        <w:rPr>
          <w:rFonts w:ascii="Times New Roman" w:hAnsi="Times New Roman" w:cs="Times New Roman"/>
          <w:sz w:val="28"/>
          <w:szCs w:val="28"/>
        </w:rPr>
        <w:t xml:space="preserve">ешением Совета Днепровского сельского </w:t>
      </w:r>
      <w:proofErr w:type="gramStart"/>
      <w:r w:rsidR="009B7365" w:rsidRPr="009B7365">
        <w:rPr>
          <w:rFonts w:ascii="Times New Roman" w:hAnsi="Times New Roman" w:cs="Times New Roman"/>
          <w:sz w:val="28"/>
          <w:szCs w:val="28"/>
        </w:rPr>
        <w:t>поселения  Тимашевского</w:t>
      </w:r>
      <w:proofErr w:type="gramEnd"/>
      <w:r w:rsidR="009B7365" w:rsidRPr="009B736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района</w:t>
      </w:r>
    </w:p>
    <w:p w:rsidR="009B7365" w:rsidRDefault="00C870FF" w:rsidP="00C870F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</w:t>
      </w:r>
      <w:r w:rsidRPr="00C870FF">
        <w:rPr>
          <w:rFonts w:ascii="Times New Roman" w:hAnsi="Times New Roman" w:cs="Times New Roman"/>
          <w:sz w:val="28"/>
          <w:szCs w:val="28"/>
        </w:rPr>
        <w:t>от</w:t>
      </w:r>
      <w:r w:rsidR="00D71C4B">
        <w:rPr>
          <w:rFonts w:ascii="Times New Roman" w:hAnsi="Times New Roman" w:cs="Times New Roman"/>
          <w:sz w:val="28"/>
          <w:szCs w:val="28"/>
        </w:rPr>
        <w:t xml:space="preserve"> 16</w:t>
      </w:r>
      <w:r w:rsidR="009F4533">
        <w:rPr>
          <w:rFonts w:ascii="Times New Roman" w:hAnsi="Times New Roman" w:cs="Times New Roman"/>
          <w:sz w:val="28"/>
          <w:szCs w:val="28"/>
        </w:rPr>
        <w:t xml:space="preserve"> декабря 20</w:t>
      </w:r>
      <w:r w:rsidR="00B1527C">
        <w:rPr>
          <w:rFonts w:ascii="Times New Roman" w:hAnsi="Times New Roman" w:cs="Times New Roman"/>
          <w:sz w:val="28"/>
          <w:szCs w:val="28"/>
        </w:rPr>
        <w:t>2</w:t>
      </w:r>
      <w:r w:rsidR="00A224DD">
        <w:rPr>
          <w:rFonts w:ascii="Times New Roman" w:hAnsi="Times New Roman" w:cs="Times New Roman"/>
          <w:sz w:val="28"/>
          <w:szCs w:val="28"/>
        </w:rPr>
        <w:t>1</w:t>
      </w:r>
      <w:r w:rsidRPr="00C870FF">
        <w:rPr>
          <w:rFonts w:ascii="Times New Roman" w:hAnsi="Times New Roman" w:cs="Times New Roman"/>
          <w:sz w:val="28"/>
          <w:szCs w:val="28"/>
        </w:rPr>
        <w:t xml:space="preserve"> года  №</w:t>
      </w:r>
      <w:bookmarkStart w:id="0" w:name="_GoBack"/>
      <w:bookmarkEnd w:id="0"/>
      <w:r w:rsidR="00D71C4B">
        <w:rPr>
          <w:rFonts w:ascii="Times New Roman" w:hAnsi="Times New Roman" w:cs="Times New Roman"/>
          <w:sz w:val="28"/>
          <w:szCs w:val="28"/>
        </w:rPr>
        <w:t>96</w:t>
      </w:r>
    </w:p>
    <w:p w:rsidR="00C870FF" w:rsidRPr="00C870FF" w:rsidRDefault="00C870FF" w:rsidP="00C870F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43238" w:rsidRDefault="009B7365" w:rsidP="00F4323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7365">
        <w:rPr>
          <w:rFonts w:ascii="Times New Roman" w:hAnsi="Times New Roman" w:cs="Times New Roman"/>
          <w:b/>
          <w:sz w:val="28"/>
          <w:szCs w:val="28"/>
        </w:rPr>
        <w:t>П</w:t>
      </w:r>
      <w:r w:rsidR="00F43238">
        <w:rPr>
          <w:rFonts w:ascii="Times New Roman" w:hAnsi="Times New Roman" w:cs="Times New Roman"/>
          <w:b/>
          <w:sz w:val="28"/>
          <w:szCs w:val="28"/>
        </w:rPr>
        <w:t xml:space="preserve">рограмма </w:t>
      </w:r>
      <w:r w:rsidRPr="009B7365">
        <w:rPr>
          <w:rFonts w:ascii="Times New Roman" w:hAnsi="Times New Roman" w:cs="Times New Roman"/>
          <w:b/>
          <w:sz w:val="28"/>
          <w:szCs w:val="28"/>
        </w:rPr>
        <w:t>муниципальных гарантий Днепровского сельского поселения</w:t>
      </w:r>
      <w:r w:rsidR="00B07BE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B7365">
        <w:rPr>
          <w:rFonts w:ascii="Times New Roman" w:hAnsi="Times New Roman" w:cs="Times New Roman"/>
          <w:b/>
          <w:sz w:val="28"/>
          <w:szCs w:val="28"/>
        </w:rPr>
        <w:t xml:space="preserve">Тимашевского района </w:t>
      </w:r>
      <w:r w:rsidR="00F43238">
        <w:rPr>
          <w:rFonts w:ascii="Times New Roman" w:hAnsi="Times New Roman" w:cs="Times New Roman"/>
          <w:b/>
          <w:sz w:val="28"/>
          <w:szCs w:val="28"/>
        </w:rPr>
        <w:t xml:space="preserve">в валюте Российской Федерации </w:t>
      </w:r>
      <w:r w:rsidRPr="009B7365">
        <w:rPr>
          <w:rFonts w:ascii="Times New Roman" w:hAnsi="Times New Roman" w:cs="Times New Roman"/>
          <w:b/>
          <w:sz w:val="28"/>
          <w:szCs w:val="28"/>
        </w:rPr>
        <w:t>на 20</w:t>
      </w:r>
      <w:r w:rsidR="00B1527C">
        <w:rPr>
          <w:rFonts w:ascii="Times New Roman" w:hAnsi="Times New Roman" w:cs="Times New Roman"/>
          <w:b/>
          <w:sz w:val="28"/>
          <w:szCs w:val="28"/>
        </w:rPr>
        <w:t>2</w:t>
      </w:r>
      <w:r w:rsidR="00A224DD">
        <w:rPr>
          <w:rFonts w:ascii="Times New Roman" w:hAnsi="Times New Roman" w:cs="Times New Roman"/>
          <w:b/>
          <w:sz w:val="28"/>
          <w:szCs w:val="28"/>
        </w:rPr>
        <w:t>2</w:t>
      </w:r>
      <w:r w:rsidR="0035641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B7365">
        <w:rPr>
          <w:rFonts w:ascii="Times New Roman" w:hAnsi="Times New Roman" w:cs="Times New Roman"/>
          <w:b/>
          <w:sz w:val="28"/>
          <w:szCs w:val="28"/>
        </w:rPr>
        <w:t>год</w:t>
      </w:r>
    </w:p>
    <w:p w:rsidR="00F43238" w:rsidRPr="00F43238" w:rsidRDefault="00F43238" w:rsidP="00F432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43238">
        <w:rPr>
          <w:rFonts w:ascii="Times New Roman" w:hAnsi="Times New Roman" w:cs="Times New Roman"/>
          <w:sz w:val="28"/>
          <w:szCs w:val="28"/>
        </w:rPr>
        <w:t>Раздел 1.</w:t>
      </w:r>
      <w:r>
        <w:rPr>
          <w:rFonts w:ascii="Times New Roman" w:hAnsi="Times New Roman" w:cs="Times New Roman"/>
          <w:sz w:val="28"/>
          <w:szCs w:val="28"/>
        </w:rPr>
        <w:t xml:space="preserve"> Перечень подлежащих предоставлению муниципальных гарантий </w:t>
      </w:r>
      <w:r w:rsidRPr="00F43238">
        <w:rPr>
          <w:rFonts w:ascii="Times New Roman" w:hAnsi="Times New Roman" w:cs="Times New Roman"/>
          <w:sz w:val="28"/>
          <w:szCs w:val="28"/>
        </w:rPr>
        <w:t>Днепровского сельского поселения Тимашевского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в 20</w:t>
      </w:r>
      <w:r w:rsidR="00B1527C">
        <w:rPr>
          <w:rFonts w:ascii="Times New Roman" w:hAnsi="Times New Roman" w:cs="Times New Roman"/>
          <w:sz w:val="28"/>
          <w:szCs w:val="28"/>
        </w:rPr>
        <w:t>2</w:t>
      </w:r>
      <w:r w:rsidR="00A224DD">
        <w:rPr>
          <w:rFonts w:ascii="Times New Roman" w:hAnsi="Times New Roman" w:cs="Times New Roman"/>
          <w:sz w:val="28"/>
          <w:szCs w:val="28"/>
        </w:rPr>
        <w:t>2</w:t>
      </w:r>
      <w:r w:rsidR="002A0CE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году</w:t>
      </w:r>
    </w:p>
    <w:tbl>
      <w:tblPr>
        <w:tblStyle w:val="a3"/>
        <w:tblW w:w="15594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861"/>
        <w:gridCol w:w="2107"/>
        <w:gridCol w:w="1838"/>
        <w:gridCol w:w="1812"/>
        <w:gridCol w:w="1653"/>
        <w:gridCol w:w="2556"/>
        <w:gridCol w:w="3491"/>
        <w:gridCol w:w="1276"/>
      </w:tblGrid>
      <w:tr w:rsidR="00F43238" w:rsidRPr="00F43238" w:rsidTr="00F43238">
        <w:tc>
          <w:tcPr>
            <w:tcW w:w="861" w:type="dxa"/>
            <w:vMerge w:val="restart"/>
          </w:tcPr>
          <w:p w:rsidR="00F43238" w:rsidRPr="00F43238" w:rsidRDefault="00F43238" w:rsidP="009B7365">
            <w:pPr>
              <w:rPr>
                <w:sz w:val="28"/>
                <w:szCs w:val="28"/>
              </w:rPr>
            </w:pPr>
            <w:r w:rsidRPr="00F43238">
              <w:rPr>
                <w:sz w:val="28"/>
                <w:szCs w:val="28"/>
              </w:rPr>
              <w:t>№п/п</w:t>
            </w:r>
          </w:p>
        </w:tc>
        <w:tc>
          <w:tcPr>
            <w:tcW w:w="2107" w:type="dxa"/>
            <w:vMerge w:val="restart"/>
          </w:tcPr>
          <w:p w:rsidR="00F43238" w:rsidRPr="00F43238" w:rsidRDefault="00F43238" w:rsidP="009B73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Направление (цель) гарантирования</w:t>
            </w:r>
          </w:p>
        </w:tc>
        <w:tc>
          <w:tcPr>
            <w:tcW w:w="1838" w:type="dxa"/>
            <w:vMerge w:val="restart"/>
          </w:tcPr>
          <w:p w:rsidR="00F43238" w:rsidRPr="00F43238" w:rsidRDefault="00F43238" w:rsidP="009B73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Категории принципалов</w:t>
            </w:r>
          </w:p>
        </w:tc>
        <w:tc>
          <w:tcPr>
            <w:tcW w:w="1812" w:type="dxa"/>
            <w:vMerge w:val="restart"/>
          </w:tcPr>
          <w:p w:rsidR="00F43238" w:rsidRPr="00F43238" w:rsidRDefault="00F43238" w:rsidP="006F281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Объем гарантий, тыс. руб. на 20</w:t>
            </w:r>
            <w:r w:rsidR="009F4533">
              <w:rPr>
                <w:sz w:val="28"/>
                <w:szCs w:val="28"/>
              </w:rPr>
              <w:t>2</w:t>
            </w:r>
            <w:r w:rsidR="006F2818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8976" w:type="dxa"/>
            <w:gridSpan w:val="4"/>
          </w:tcPr>
          <w:p w:rsidR="00F43238" w:rsidRPr="00F43238" w:rsidRDefault="00F43238" w:rsidP="0080493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Условия предоставления гарантий</w:t>
            </w:r>
          </w:p>
        </w:tc>
      </w:tr>
      <w:tr w:rsidR="00F43238" w:rsidRPr="00F43238" w:rsidTr="00F43238">
        <w:tc>
          <w:tcPr>
            <w:tcW w:w="861" w:type="dxa"/>
            <w:vMerge/>
          </w:tcPr>
          <w:p w:rsidR="00F43238" w:rsidRPr="00F43238" w:rsidRDefault="00F43238" w:rsidP="009B7365">
            <w:pPr>
              <w:rPr>
                <w:sz w:val="28"/>
                <w:szCs w:val="28"/>
              </w:rPr>
            </w:pPr>
          </w:p>
        </w:tc>
        <w:tc>
          <w:tcPr>
            <w:tcW w:w="2107" w:type="dxa"/>
            <w:vMerge/>
          </w:tcPr>
          <w:p w:rsidR="00F43238" w:rsidRPr="00F43238" w:rsidRDefault="00F43238" w:rsidP="009B7365">
            <w:pPr>
              <w:rPr>
                <w:sz w:val="28"/>
                <w:szCs w:val="28"/>
              </w:rPr>
            </w:pPr>
          </w:p>
        </w:tc>
        <w:tc>
          <w:tcPr>
            <w:tcW w:w="1838" w:type="dxa"/>
            <w:vMerge/>
          </w:tcPr>
          <w:p w:rsidR="00F43238" w:rsidRPr="00F43238" w:rsidRDefault="00F43238" w:rsidP="009B7365">
            <w:pPr>
              <w:rPr>
                <w:sz w:val="28"/>
                <w:szCs w:val="28"/>
              </w:rPr>
            </w:pPr>
          </w:p>
        </w:tc>
        <w:tc>
          <w:tcPr>
            <w:tcW w:w="1812" w:type="dxa"/>
            <w:vMerge/>
          </w:tcPr>
          <w:p w:rsidR="00F43238" w:rsidRPr="00F43238" w:rsidRDefault="00F43238" w:rsidP="009B7365">
            <w:pPr>
              <w:rPr>
                <w:sz w:val="28"/>
                <w:szCs w:val="28"/>
              </w:rPr>
            </w:pPr>
          </w:p>
        </w:tc>
        <w:tc>
          <w:tcPr>
            <w:tcW w:w="1653" w:type="dxa"/>
          </w:tcPr>
          <w:p w:rsidR="00F43238" w:rsidRPr="00F43238" w:rsidRDefault="00F43238" w:rsidP="009B7365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наличие</w:t>
            </w:r>
            <w:proofErr w:type="gramEnd"/>
            <w:r>
              <w:rPr>
                <w:sz w:val="28"/>
                <w:szCs w:val="28"/>
              </w:rPr>
              <w:t xml:space="preserve"> права регрессного требования</w:t>
            </w:r>
          </w:p>
        </w:tc>
        <w:tc>
          <w:tcPr>
            <w:tcW w:w="2556" w:type="dxa"/>
          </w:tcPr>
          <w:p w:rsidR="00F43238" w:rsidRPr="00F43238" w:rsidRDefault="00F43238" w:rsidP="009B7365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анализ</w:t>
            </w:r>
            <w:proofErr w:type="gramEnd"/>
            <w:r>
              <w:rPr>
                <w:sz w:val="28"/>
                <w:szCs w:val="28"/>
              </w:rPr>
              <w:t xml:space="preserve"> финансового состояния принципала</w:t>
            </w:r>
          </w:p>
        </w:tc>
        <w:tc>
          <w:tcPr>
            <w:tcW w:w="3491" w:type="dxa"/>
          </w:tcPr>
          <w:p w:rsidR="00F43238" w:rsidRPr="00F43238" w:rsidRDefault="00804939" w:rsidP="009B7365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обеспечение</w:t>
            </w:r>
            <w:proofErr w:type="gramEnd"/>
            <w:r w:rsidR="00F43238">
              <w:rPr>
                <w:sz w:val="28"/>
                <w:szCs w:val="28"/>
              </w:rPr>
              <w:t xml:space="preserve"> исполнения обязательств принципала перед гарантом</w:t>
            </w:r>
          </w:p>
        </w:tc>
        <w:tc>
          <w:tcPr>
            <w:tcW w:w="1276" w:type="dxa"/>
          </w:tcPr>
          <w:p w:rsidR="00F43238" w:rsidRPr="00F43238" w:rsidRDefault="00804939" w:rsidP="009B7365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и</w:t>
            </w:r>
            <w:r w:rsidR="00F43238">
              <w:rPr>
                <w:sz w:val="28"/>
                <w:szCs w:val="28"/>
              </w:rPr>
              <w:t>ные</w:t>
            </w:r>
            <w:proofErr w:type="gramEnd"/>
            <w:r w:rsidR="00F43238">
              <w:rPr>
                <w:sz w:val="28"/>
                <w:szCs w:val="28"/>
              </w:rPr>
              <w:t xml:space="preserve"> условия</w:t>
            </w:r>
          </w:p>
        </w:tc>
      </w:tr>
      <w:tr w:rsidR="00F43238" w:rsidRPr="00F43238" w:rsidTr="00F43238">
        <w:tc>
          <w:tcPr>
            <w:tcW w:w="861" w:type="dxa"/>
          </w:tcPr>
          <w:p w:rsidR="00F43238" w:rsidRPr="00F43238" w:rsidRDefault="00F43238" w:rsidP="009B7365">
            <w:pPr>
              <w:rPr>
                <w:sz w:val="28"/>
                <w:szCs w:val="28"/>
              </w:rPr>
            </w:pPr>
          </w:p>
        </w:tc>
        <w:tc>
          <w:tcPr>
            <w:tcW w:w="2107" w:type="dxa"/>
          </w:tcPr>
          <w:p w:rsidR="00F43238" w:rsidRPr="00F43238" w:rsidRDefault="00D00652" w:rsidP="00D006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38" w:type="dxa"/>
          </w:tcPr>
          <w:p w:rsidR="00F43238" w:rsidRPr="00F43238" w:rsidRDefault="00D00652" w:rsidP="00D006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12" w:type="dxa"/>
          </w:tcPr>
          <w:p w:rsidR="00F43238" w:rsidRPr="00F43238" w:rsidRDefault="00D00652" w:rsidP="00D006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653" w:type="dxa"/>
          </w:tcPr>
          <w:p w:rsidR="00F43238" w:rsidRPr="00F43238" w:rsidRDefault="00D00652" w:rsidP="00D006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556" w:type="dxa"/>
          </w:tcPr>
          <w:p w:rsidR="00F43238" w:rsidRPr="00F43238" w:rsidRDefault="00D00652" w:rsidP="00D006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3491" w:type="dxa"/>
          </w:tcPr>
          <w:p w:rsidR="00F43238" w:rsidRPr="00F43238" w:rsidRDefault="00D00652" w:rsidP="00D006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F43238" w:rsidRPr="00F43238" w:rsidRDefault="00D00652" w:rsidP="00D006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</w:tbl>
    <w:p w:rsidR="002B5DF7" w:rsidRDefault="002B5DF7" w:rsidP="002B5DF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B5DF7">
        <w:rPr>
          <w:rFonts w:ascii="Times New Roman" w:hAnsi="Times New Roman" w:cs="Times New Roman"/>
          <w:sz w:val="28"/>
          <w:szCs w:val="28"/>
        </w:rPr>
        <w:t>Раздел 2. Общий объем бюджетных ассигнований</w:t>
      </w:r>
      <w:r>
        <w:rPr>
          <w:rFonts w:ascii="Times New Roman" w:hAnsi="Times New Roman" w:cs="Times New Roman"/>
          <w:sz w:val="28"/>
          <w:szCs w:val="28"/>
        </w:rPr>
        <w:t xml:space="preserve">, предусмотренных на исполнение муниципальных гарантий </w:t>
      </w:r>
      <w:r w:rsidRPr="00F43238">
        <w:rPr>
          <w:rFonts w:ascii="Times New Roman" w:hAnsi="Times New Roman" w:cs="Times New Roman"/>
          <w:sz w:val="28"/>
          <w:szCs w:val="28"/>
        </w:rPr>
        <w:t>Днепровского сельского поселения Тимашевского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в 20</w:t>
      </w:r>
      <w:r w:rsidR="009F4533">
        <w:rPr>
          <w:rFonts w:ascii="Times New Roman" w:hAnsi="Times New Roman" w:cs="Times New Roman"/>
          <w:sz w:val="28"/>
          <w:szCs w:val="28"/>
        </w:rPr>
        <w:t>2</w:t>
      </w:r>
      <w:r w:rsidR="00A224DD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году</w:t>
      </w:r>
    </w:p>
    <w:tbl>
      <w:tblPr>
        <w:tblStyle w:val="a3"/>
        <w:tblW w:w="15417" w:type="dxa"/>
        <w:tblLook w:val="04A0" w:firstRow="1" w:lastRow="0" w:firstColumn="1" w:lastColumn="0" w:noHBand="0" w:noVBand="1"/>
      </w:tblPr>
      <w:tblGrid>
        <w:gridCol w:w="12441"/>
        <w:gridCol w:w="2976"/>
      </w:tblGrid>
      <w:tr w:rsidR="002B5DF7" w:rsidTr="002B5DF7">
        <w:tc>
          <w:tcPr>
            <w:tcW w:w="12441" w:type="dxa"/>
          </w:tcPr>
          <w:p w:rsidR="002B5DF7" w:rsidRDefault="002B5DF7" w:rsidP="009B73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Бюджетные ассигнования на исполнение муниципальных гарантий </w:t>
            </w:r>
            <w:r w:rsidRPr="00F43238">
              <w:rPr>
                <w:sz w:val="28"/>
                <w:szCs w:val="28"/>
              </w:rPr>
              <w:t>Днепровского сельского поселения Тимашевского района</w:t>
            </w:r>
            <w:r>
              <w:rPr>
                <w:sz w:val="28"/>
                <w:szCs w:val="28"/>
              </w:rPr>
              <w:t xml:space="preserve"> по возможным гарантийным случаям</w:t>
            </w:r>
          </w:p>
        </w:tc>
        <w:tc>
          <w:tcPr>
            <w:tcW w:w="2976" w:type="dxa"/>
          </w:tcPr>
          <w:p w:rsidR="002B5DF7" w:rsidRDefault="009F4533" w:rsidP="00A224D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Объем, тыс. руб. на 202</w:t>
            </w:r>
            <w:r w:rsidR="00A224DD">
              <w:rPr>
                <w:sz w:val="28"/>
                <w:szCs w:val="28"/>
              </w:rPr>
              <w:t>2</w:t>
            </w:r>
            <w:r w:rsidR="000C212F">
              <w:rPr>
                <w:sz w:val="28"/>
                <w:szCs w:val="28"/>
              </w:rPr>
              <w:t xml:space="preserve"> </w:t>
            </w:r>
            <w:r w:rsidR="002B5DF7">
              <w:rPr>
                <w:sz w:val="28"/>
                <w:szCs w:val="28"/>
              </w:rPr>
              <w:t>год</w:t>
            </w:r>
          </w:p>
        </w:tc>
      </w:tr>
      <w:tr w:rsidR="002B5DF7" w:rsidTr="002B5DF7">
        <w:tc>
          <w:tcPr>
            <w:tcW w:w="12441" w:type="dxa"/>
          </w:tcPr>
          <w:p w:rsidR="002B5DF7" w:rsidRDefault="002B5DF7" w:rsidP="00C06E8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 счет </w:t>
            </w:r>
            <w:r w:rsidR="002F0436">
              <w:rPr>
                <w:sz w:val="28"/>
                <w:szCs w:val="28"/>
              </w:rPr>
              <w:t xml:space="preserve">источников финансирования </w:t>
            </w:r>
            <w:r w:rsidR="00C06E82">
              <w:rPr>
                <w:sz w:val="28"/>
                <w:szCs w:val="28"/>
              </w:rPr>
              <w:t>дефицита</w:t>
            </w:r>
            <w:r>
              <w:rPr>
                <w:sz w:val="28"/>
                <w:szCs w:val="28"/>
              </w:rPr>
              <w:t xml:space="preserve"> местного бюджета, всего</w:t>
            </w:r>
          </w:p>
        </w:tc>
        <w:tc>
          <w:tcPr>
            <w:tcW w:w="2976" w:type="dxa"/>
          </w:tcPr>
          <w:p w:rsidR="002B5DF7" w:rsidRDefault="00D00652" w:rsidP="00D006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</w:tbl>
    <w:p w:rsidR="009B7365" w:rsidRPr="002B5DF7" w:rsidRDefault="009B7365" w:rsidP="009B736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D03CC" w:rsidRPr="003D03CC" w:rsidRDefault="003D03CC" w:rsidP="003D03CC">
      <w:pPr>
        <w:spacing w:after="0"/>
        <w:ind w:left="567" w:hanging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D03CC">
        <w:rPr>
          <w:rFonts w:ascii="Times New Roman" w:eastAsia="Times New Roman" w:hAnsi="Times New Roman" w:cs="Times New Roman"/>
          <w:sz w:val="28"/>
          <w:szCs w:val="28"/>
        </w:rPr>
        <w:t>Исполняющий обязанности главы</w:t>
      </w:r>
    </w:p>
    <w:p w:rsidR="003D03CC" w:rsidRPr="003D03CC" w:rsidRDefault="003D03CC" w:rsidP="003D03CC">
      <w:pPr>
        <w:spacing w:after="0"/>
        <w:ind w:left="567" w:hanging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D03CC">
        <w:rPr>
          <w:rFonts w:ascii="Times New Roman" w:eastAsia="Times New Roman" w:hAnsi="Times New Roman" w:cs="Times New Roman"/>
          <w:sz w:val="28"/>
          <w:szCs w:val="28"/>
        </w:rPr>
        <w:t xml:space="preserve">Днепровского сельского поселения </w:t>
      </w:r>
    </w:p>
    <w:p w:rsidR="00711027" w:rsidRPr="002B5DF7" w:rsidRDefault="003D03CC" w:rsidP="003D03CC">
      <w:pPr>
        <w:spacing w:after="0"/>
        <w:ind w:left="567" w:hanging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03CC">
        <w:rPr>
          <w:rFonts w:ascii="Times New Roman" w:eastAsia="Times New Roman" w:hAnsi="Times New Roman" w:cs="Times New Roman"/>
          <w:sz w:val="28"/>
          <w:szCs w:val="28"/>
        </w:rPr>
        <w:t xml:space="preserve">Тимашевского района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</w:t>
      </w:r>
      <w:r w:rsidRPr="003D03CC">
        <w:rPr>
          <w:rFonts w:ascii="Times New Roman" w:eastAsia="Times New Roman" w:hAnsi="Times New Roman" w:cs="Times New Roman"/>
          <w:sz w:val="28"/>
          <w:szCs w:val="28"/>
        </w:rPr>
        <w:t xml:space="preserve">                О.А. Кодинец</w:t>
      </w:r>
    </w:p>
    <w:sectPr w:rsidR="00711027" w:rsidRPr="002B5DF7" w:rsidSect="00F4323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9B7365"/>
    <w:rsid w:val="0008355F"/>
    <w:rsid w:val="000C212F"/>
    <w:rsid w:val="001F684C"/>
    <w:rsid w:val="00277C6B"/>
    <w:rsid w:val="002A0CEF"/>
    <w:rsid w:val="002B52C6"/>
    <w:rsid w:val="002B5DF7"/>
    <w:rsid w:val="002D0B55"/>
    <w:rsid w:val="002F0436"/>
    <w:rsid w:val="00356419"/>
    <w:rsid w:val="003D03CC"/>
    <w:rsid w:val="0044143D"/>
    <w:rsid w:val="00641365"/>
    <w:rsid w:val="006F2818"/>
    <w:rsid w:val="00711027"/>
    <w:rsid w:val="00804939"/>
    <w:rsid w:val="00832DFD"/>
    <w:rsid w:val="00884A3D"/>
    <w:rsid w:val="00884BFC"/>
    <w:rsid w:val="0097361C"/>
    <w:rsid w:val="009B7365"/>
    <w:rsid w:val="009F4533"/>
    <w:rsid w:val="00A224DD"/>
    <w:rsid w:val="00AA0826"/>
    <w:rsid w:val="00B07BEE"/>
    <w:rsid w:val="00B1527C"/>
    <w:rsid w:val="00C06E82"/>
    <w:rsid w:val="00C50FD1"/>
    <w:rsid w:val="00C870FF"/>
    <w:rsid w:val="00D00652"/>
    <w:rsid w:val="00D47E36"/>
    <w:rsid w:val="00D71C4B"/>
    <w:rsid w:val="00E30080"/>
    <w:rsid w:val="00E3055A"/>
    <w:rsid w:val="00F209FB"/>
    <w:rsid w:val="00F22417"/>
    <w:rsid w:val="00F43238"/>
    <w:rsid w:val="00FD21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85C84DC-08E2-4E2E-B439-59A2EF3C47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4A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B73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 Indent"/>
    <w:basedOn w:val="a"/>
    <w:link w:val="a5"/>
    <w:rsid w:val="009B7365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с отступом Знак"/>
    <w:basedOn w:val="a0"/>
    <w:link w:val="a4"/>
    <w:rsid w:val="009B7365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3D03C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D03C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219</Words>
  <Characters>1252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Administraciya</Company>
  <LinksUpToDate>false</LinksUpToDate>
  <CharactersWithSpaces>1469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ФРУ</dc:creator>
  <cp:keywords/>
  <dc:description/>
  <cp:lastModifiedBy>Specialist</cp:lastModifiedBy>
  <cp:revision>30</cp:revision>
  <cp:lastPrinted>2020-11-13T09:54:00Z</cp:lastPrinted>
  <dcterms:created xsi:type="dcterms:W3CDTF">2013-10-29T09:30:00Z</dcterms:created>
  <dcterms:modified xsi:type="dcterms:W3CDTF">2021-12-16T10:29:00Z</dcterms:modified>
</cp:coreProperties>
</file>